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Autospacing="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beforeAutospacing="1" w:afterAutospacing="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center"/>
        <w:rPr>
          <w:rFonts w:eastAsia="Times New Roman" w:cs="Calibri" w:cstheme="minorHAnsi"/>
          <w:b/>
          <w:b/>
          <w:bCs/>
          <w:sz w:val="36"/>
          <w:szCs w:val="36"/>
          <w:lang w:eastAsia="pl-PL"/>
        </w:rPr>
      </w:pPr>
      <w:r>
        <w:rPr>
          <w:rFonts w:eastAsia="Times New Roman" w:cs="Calibri" w:cstheme="minorHAnsi"/>
          <w:b/>
          <w:bCs/>
          <w:sz w:val="36"/>
          <w:szCs w:val="36"/>
          <w:lang w:eastAsia="pl-PL"/>
        </w:rPr>
        <w:t xml:space="preserve">Program realizacji </w:t>
      </w:r>
    </w:p>
    <w:p>
      <w:pPr>
        <w:pStyle w:val="Normal"/>
        <w:spacing w:lineRule="auto" w:line="360"/>
        <w:jc w:val="center"/>
        <w:rPr>
          <w:rFonts w:eastAsia="Times New Roman" w:cs="Calibri" w:cstheme="minorHAnsi"/>
          <w:b/>
          <w:b/>
          <w:bCs/>
          <w:sz w:val="36"/>
          <w:szCs w:val="36"/>
          <w:lang w:eastAsia="pl-PL"/>
        </w:rPr>
      </w:pPr>
      <w:r>
        <w:rPr>
          <w:rFonts w:eastAsia="Times New Roman" w:cs="Calibri" w:cstheme="minorHAnsi"/>
          <w:b/>
          <w:bCs/>
          <w:sz w:val="36"/>
          <w:szCs w:val="36"/>
          <w:lang w:eastAsia="pl-PL"/>
        </w:rPr>
        <w:t>Wewnątrzszkolnego Systemu Doradztwa Zawodowego</w:t>
      </w:r>
    </w:p>
    <w:p>
      <w:pPr>
        <w:pStyle w:val="Normal"/>
        <w:spacing w:lineRule="auto" w:line="360"/>
        <w:jc w:val="center"/>
        <w:rPr>
          <w:rFonts w:eastAsia="Times New Roman" w:cs="Calibri" w:cstheme="minorHAnsi"/>
          <w:b/>
          <w:b/>
          <w:bCs/>
          <w:sz w:val="36"/>
          <w:szCs w:val="36"/>
          <w:lang w:eastAsia="pl-PL"/>
        </w:rPr>
      </w:pPr>
      <w:r>
        <w:rPr>
          <w:rFonts w:eastAsia="Times New Roman" w:cs="Calibri" w:cstheme="minorHAnsi"/>
          <w:b/>
          <w:bCs/>
          <w:sz w:val="36"/>
          <w:szCs w:val="36"/>
          <w:lang w:eastAsia="pl-PL"/>
        </w:rPr>
        <w:t>w Szkole Podstawowej nr 52 im.  m. bł. ks. kmdr. ppor. Władysława Miegonia w Gdyni</w:t>
      </w:r>
    </w:p>
    <w:p>
      <w:pPr>
        <w:pStyle w:val="Normal"/>
        <w:spacing w:beforeAutospacing="1" w:afterAutospacing="1"/>
        <w:rPr>
          <w:rFonts w:eastAsia="Times New Roman" w:cs="Calibri" w:cstheme="minorHAnsi"/>
          <w:b/>
          <w:b/>
          <w:sz w:val="32"/>
          <w:szCs w:val="32"/>
          <w:lang w:eastAsia="pl-PL"/>
        </w:rPr>
      </w:pPr>
      <w:r>
        <w:rPr>
          <w:rFonts w:eastAsia="Times New Roman" w:cs="Calibri" w:cstheme="minorHAnsi"/>
          <w:b/>
          <w:sz w:val="32"/>
          <w:szCs w:val="32"/>
          <w:lang w:eastAsia="pl-PL"/>
        </w:rPr>
      </w:r>
    </w:p>
    <w:p>
      <w:pPr>
        <w:pStyle w:val="Normal"/>
        <w:spacing w:beforeAutospacing="1" w:afterAutospacing="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beforeAutospacing="1" w:afterAutospacing="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beforeAutospacing="1" w:afterAutospacing="1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  <w:t>utworzony przez szkolny zespół ds. doradztwa zawodowego:</w:t>
      </w:r>
    </w:p>
    <w:p>
      <w:pPr>
        <w:pStyle w:val="Normal"/>
        <w:spacing w:beforeAutospacing="1" w:afterAutospacing="1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  <w:t xml:space="preserve">Krystyna Zaworska  – nauczycielkę edukacji wczesnoszkolnej </w:t>
      </w:r>
    </w:p>
    <w:p>
      <w:pPr>
        <w:pStyle w:val="Normal"/>
        <w:spacing w:beforeAutospacing="1" w:afterAutospacing="1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  <w:t>Patrycja Ługiewicz – psychologa szkolnego</w:t>
      </w:r>
    </w:p>
    <w:p>
      <w:pPr>
        <w:pStyle w:val="Normal"/>
        <w:spacing w:beforeAutospacing="1" w:afterAutospacing="1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</w:r>
    </w:p>
    <w:p>
      <w:pPr>
        <w:pStyle w:val="Normal"/>
        <w:spacing w:beforeAutospacing="1" w:afterAutospacing="1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  <w:t>Okres realizacji programu: rok szkolny 2024/2025</w:t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  <w:r>
        <w:br w:type="page"/>
      </w:r>
    </w:p>
    <w:p>
      <w:pPr>
        <w:pStyle w:val="Normal"/>
        <w:spacing w:beforeAutospacing="1" w:afterAutospacing="1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I. Podstawy prawne</w:t>
      </w:r>
    </w:p>
    <w:p>
      <w:pPr>
        <w:pStyle w:val="Normal"/>
        <w:spacing w:lineRule="auto" w:line="360" w:before="12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 Ustawa z dnia 14 grudnia 2016 r. Prawo oświatowe (Dz. U. z 2021 r. poz. 1082 oraz z 2022 r. poz. 655, 1079, 1116, 1383, 1700 i 1730)</w:t>
      </w:r>
    </w:p>
    <w:p>
      <w:pPr>
        <w:pStyle w:val="Normal"/>
        <w:spacing w:lineRule="auto" w:line="360" w:before="12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3. Rozporządzenie MEN z 1 sierpnia 2017 r. w sprawie szczegółowych kwalifikacji wymaganych od nauczycieli (Dz. U. z 2017 r. poz.1575).</w:t>
      </w:r>
    </w:p>
    <w:p>
      <w:pPr>
        <w:pStyle w:val="Normal"/>
        <w:spacing w:lineRule="auto" w:line="360" w:before="12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4. Rozporządzenie MEN z 9 sierpnia 2017 r. w sprawie pomocy psychologiczno-pedagogicznej w publicznych przedszkolach, szkołach podstawowych i ponadpodstawowych oraz placówkach (Dz. U. z 2017 r. poz.1591).</w:t>
      </w:r>
    </w:p>
    <w:p>
      <w:pPr>
        <w:pStyle w:val="Normal"/>
        <w:spacing w:lineRule="auto" w:line="360" w:before="12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5. Rozporządzenie MEN z 12 lutego 2019 r. w sprawie doradztwa zawodowego (Dz. U. z 2019 r. poz.325).</w:t>
      </w:r>
    </w:p>
    <w:p>
      <w:pPr>
        <w:pStyle w:val="Normal"/>
        <w:spacing w:lineRule="auto" w:line="360" w:before="12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6. Rozporządzenie MEN z 3 kwietnia 2019 r. w sprawie ramowych planów nauczania dla publicznych szkół (Dz.U. z 2019 r. poz. 639),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II. Wstęp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Wewnątrzszkolny System Doradztwa Zawodowego obejmuje ogół działań podejmowanych przez szkołę w celu prawidłowego przygotowania uczniów do wyboru zawodu, poziomu i kierunku kształcenia. System ten określa rolę i zadania nauczycieli w ramach rocznego planu działań wraz metodami pracy.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III. Cel nadrzędny doradztwa zawodowego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Celem orientacji zawodowej w klasach I–III</w:t>
      </w:r>
      <w:r>
        <w:rPr>
          <w:rFonts w:eastAsia="Times New Roman" w:cs="Calibri" w:cstheme="minorHAnsi"/>
          <w:lang w:eastAsia="pl-PL"/>
        </w:rPr>
        <w:t xml:space="preserve"> jest wstępne zapoznanie uczniów z różnorodnością zawodów na rynku pracy, rozwijanie pozytywnej i proaktywnej postawy wobec pracy i edukacji oraz stwarzanie sytuacji edukacyjnych sprzyjających poznawaniu i rozwijaniu zainteresowań oraz pasji.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Celem orientacji zawodowej w klasach IV–VIII</w:t>
      </w:r>
      <w:r>
        <w:rPr>
          <w:rFonts w:eastAsia="Times New Roman" w:cs="Calibri" w:cstheme="minorHAnsi"/>
          <w:lang w:eastAsia="pl-PL"/>
        </w:rPr>
        <w:t xml:space="preserve"> jest poznawanie własnych zasobów, zapoznanie uczniów z wybranymi zawodami i rynkiem pracy, kształtowanie pozytywnej i proaktywnej postawy uczniów wobec pracy i edukacji oraz stwarzanie sytuacji edukacyjnych i wychowawczych sprzyjających poznawaniu i rozwijaniu zdolności, zainteresowań oraz pasji.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IV. Realizatorzy działań związanych z doradztwem zawodowym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Dyrektor: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powołuje do działania zespół ds. szkolnego doradztwa zawodowego (wybranych nauczycieli);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monitoruje realizację WSDZ;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wspiera kontakty pomiędzy szkołą a instytucjami zewnętrznymi;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zapewnia warunki do realizowania w szkole zajęć orientacji zawodowej i doradztwa zawodowego;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organizuje w szkole wspomaganie realizacji działań z zakresu orientacji zawodowej i doradztwa zawodowego poprzez planowanie i przeprowadzanie działań mających na celu poprawę jakości pracy placówki w tym obszarze.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Wychowawcy: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określają mocne strony, predyspozycje, zainteresowania i uzdolnienia uczniów;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eksponują w trakcie bieżącej pracy z klasami związki realizowanych treści nauczania z treściami programowymi orientacji zawodowej;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włączają do swoich planów wychowawczych zagadnienia z zakresu orientacji zawodowej;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realizują tematy związane z orientacją zawodową na godzinach wychowawczych;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wskazują uczniom specjalistów, którzy mogą udzielać wsparcia w planowaniu kariery zawodowej;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współpracują z innymi nauczycielami i specjalistami w zakresie realizacji działań związanych z doradztwem zawodowym.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Nauczyciele (w tym nauczyciele edukacji wczesnoszkolnej):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określają mocne strony, predyspozycje, zainteresowania i uzdolnienia uczniów;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eksponują w trakcie bieżącej pracy z uczniami związki realizowanych treści nauczania z treściami programowymi orientacji zawodowej;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współpracują z wychowawcami klas w zakresie realizowania zajęć orientacji zawodowej;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przygotowują uczniów do udziału w konkursach, turniejach związanych tematycznie np. z światem zawodów;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prowadzą koła zainteresowań, zajęcia dodatkowe, które pomagają uczniom rozwinąć ich potencjał;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współpracują z innymi nauczycielami i specjalistami w zakresie realizacji działań związanych z doradztwem zawodowym.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Specjaliści (psycholog, pedagog, logopeda, pielęgniarka, nauczyciel biblioteki):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określają mocne strony, predyspozycje, zainteresowania i uzdolnienia uczniów;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włączają treści z zakresu orientacji zawodowej w prowadzone przez siebie zajęcia dla uczniów;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współpracują z wychowawcami klas w ramach realizowania działań z zakresu orientacji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zawodowej i doradztwa zawodowego dla uczniów;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włączają się w proces podejmowania przez uczniów decyzji edukacyjnych (informacje dotyczące ucznia wynikające z pracy specjalisty);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współpracują z innymi nauczycielami w zakresie realizacji działań związanych z doradztwem zawodowym.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włączają się w organizowane przez szkołę i instytucje zewnętrzne wydarzenia z zakresu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orientacji zawodowej;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>gromadzą informacje zawodoznawcze w postaci np. ulotek, broszur, książek lub zasobów multimedialnych.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V. Warunki i sposoby realizacji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Orientacja zawodowa jest realizowana: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podczas obowiązkowych zajęć edukacyjnych z zakresu kształcenia ogólnego (edukacja wczesnoszkolna) i przedmiotowego;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w ramach pomocy psychologiczno – pedagogicznej poprzez: bieżącą pracę z uczniem (m.in. wspomagając ich w wyborze dalszej ścieżki edukacyjnej).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Metody i techniki pracy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Metody pracy indywidualnej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• </w:t>
      </w:r>
      <w:r>
        <w:rPr>
          <w:rFonts w:eastAsia="Times New Roman" w:cs="Calibri" w:cstheme="minorHAnsi"/>
          <w:lang w:eastAsia="pl-PL"/>
        </w:rPr>
        <w:t xml:space="preserve">spotkania indywidualne z psychologiem/pedagogiem w obszarze określania potencjału edukacyjnego, mocnych stron, predyspozycji, zainteresowań, ale też trudności.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Metody pracy z grupą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tematyczne lekcje;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koła zainteresowań;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konkursy;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zajęcia warsztatowe;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wycieczki;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spotkania z przedstawicielami poszczególnych zawodów;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prelekcje;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projekcje filmów;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projekty uczniowskie;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debaty;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dyskusje;</w:t>
      </w:r>
    </w:p>
    <w:p>
      <w:pPr>
        <w:pStyle w:val="Normal"/>
        <w:tabs>
          <w:tab w:val="clear" w:pos="708"/>
          <w:tab w:val="left" w:pos="284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udział w przedsięwzięciach środowiskowych.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IV. Spodziewane efekty: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Kształtowanie aktywności zawodowej uczniów.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ind w:left="284" w:hanging="284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Pomoc rodzinie w kształtowaniu określonych postaw i zachowań związanych z planowaniem kariery edukacyjno - zawodowej ich dzieci.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Dostęp do informacji zawodowej dla uczniów, nauczycieli oraz rodziców.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Świadome, trafniejsze decyzje edukacyjne i zawodowe.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ind w:left="284" w:hanging="284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Mniej niepowodzeń szkolnych, zniechęcenia, jako konsekwencji niewłaściwych wyborów.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V. Sieć współpracy – sojusznicy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Wszystkie działania w zakresie współpracy z sojusznikami w ramach realizacji działań z doradztwa zawodowego uwzględniają specyfikę szkoły, jej potrzeby i możliwości, a także lokalne otoczenie społeczno – gospodarcze. Szkoła nawiązuje kontakty i tworzy sieć współpracy z podmiotami, które angażują się w jej działania.</w:t>
      </w:r>
    </w:p>
    <w:p>
      <w:pPr>
        <w:pStyle w:val="ListParagraph"/>
        <w:numPr>
          <w:ilvl w:val="0"/>
          <w:numId w:val="1"/>
        </w:numPr>
        <w:spacing w:lineRule="auto" w:line="360" w:beforeAutospacing="1" w:afterAutospacing="1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Poradnia Psychologiczno – Pedagogiczna nr 2 w Gdyni</w:t>
      </w:r>
    </w:p>
    <w:p>
      <w:pPr>
        <w:pStyle w:val="ListParagraph"/>
        <w:numPr>
          <w:ilvl w:val="0"/>
          <w:numId w:val="2"/>
        </w:numPr>
        <w:spacing w:lineRule="auto" w:line="360" w:beforeAutospacing="1" w:after="0"/>
        <w:ind w:left="993" w:hanging="284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Specjalistyczna diagnoza predyspozycji i uzdolnień uczniów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993" w:hanging="284"/>
        <w:contextualSpacing w:val="false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Specjalistyczna diagnoza niepowodzeń edukacyjnych</w:t>
      </w:r>
    </w:p>
    <w:p>
      <w:pPr>
        <w:pStyle w:val="ListParagraph"/>
        <w:numPr>
          <w:ilvl w:val="0"/>
          <w:numId w:val="2"/>
        </w:numPr>
        <w:spacing w:lineRule="auto" w:line="360"/>
        <w:ind w:left="993" w:hanging="284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Zajęcia edukacyjno – rozwojowe</w:t>
      </w:r>
    </w:p>
    <w:p>
      <w:pPr>
        <w:pStyle w:val="ListParagraph"/>
        <w:numPr>
          <w:ilvl w:val="0"/>
          <w:numId w:val="2"/>
        </w:numPr>
        <w:spacing w:lineRule="auto" w:line="360" w:before="0" w:afterAutospacing="1"/>
        <w:ind w:left="993" w:hanging="284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Konsultacje i prelekcje dla rodziców</w:t>
      </w:r>
    </w:p>
    <w:p>
      <w:pPr>
        <w:pStyle w:val="ListParagraph"/>
        <w:numPr>
          <w:ilvl w:val="0"/>
          <w:numId w:val="1"/>
        </w:numPr>
        <w:spacing w:lineRule="auto" w:line="360" w:beforeAutospacing="1" w:afterAutospacing="1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Wydział Edukacji Miasta Gdyni</w:t>
      </w:r>
    </w:p>
    <w:p>
      <w:pPr>
        <w:pStyle w:val="ListParagraph"/>
        <w:numPr>
          <w:ilvl w:val="0"/>
          <w:numId w:val="3"/>
        </w:numPr>
        <w:spacing w:lineRule="auto" w:line="360" w:beforeAutospacing="1" w:afterAutospacing="1"/>
        <w:ind w:left="993" w:hanging="284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Źródło informacji dotyczących edukacji </w:t>
      </w:r>
    </w:p>
    <w:p>
      <w:pPr>
        <w:pStyle w:val="ListParagraph"/>
        <w:numPr>
          <w:ilvl w:val="0"/>
          <w:numId w:val="1"/>
        </w:numPr>
        <w:spacing w:lineRule="auto" w:line="360" w:beforeAutospacing="1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Centrum Sąsiedzkie „Przystań Gdynia”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Urząd Pracy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14" w:hanging="357"/>
        <w:contextualSpacing w:val="fals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Pracodawcy:</w:t>
        <w:br/>
        <w:t>• aranżowanie spotkań przedstawicieli firm z uczniami, rodzicami i nauczycielami;</w:t>
        <w:br/>
        <w:t>• organizowanie wycieczek zawodoznawczych do firm i obserwacji zawodowych;</w:t>
        <w:br/>
        <w:t>• przeprowadzanie wywiadów z przedstawicielami zawodów ona temat specyfiki pracy w wybranym zawodzie lub na wybranym stanowisku pracy;</w:t>
      </w:r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Przedstawiciele zawodów (wskazana współpraca z rodzicami)</w:t>
      </w:r>
    </w:p>
    <w:p>
      <w:pPr>
        <w:pStyle w:val="ListParagraph"/>
        <w:spacing w:lineRule="auto" w:line="360"/>
        <w:ind w:left="714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VI. Ewaluacja Wewnętrznego Systemu Doradztwa Zawodowego</w:t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  <w:t>Realizacja Wewnątrzszkolnego Systemu Doradztwa Zawodowego będzie opierać się na stałym monitorowaniu i kontroli podjętych działań. Ewaluacja pozwoli także zaobserwować dynamikę procesu i rodzące się nowe potrzeby czy niezaplanowane rezultaty. Dzięki ewaluacji będzie</w:t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  <w:t>można dokonywać aktualizacji działań doradczych, odkrywać nowe potrzeby i oczekiwania.</w:t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  <w:t>Planowane działania w obszarze ewaluacji: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przeprowadzenie ankiet ewaluacyjnych wśród uczniów;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rozmowy indywidualne;</w:t>
      </w:r>
    </w:p>
    <w:p>
      <w:pPr>
        <w:pStyle w:val="Normal"/>
        <w:tabs>
          <w:tab w:val="clear" w:pos="708"/>
          <w:tab w:val="left" w:pos="252" w:leader="none"/>
        </w:tabs>
        <w:spacing w:lineRule="auto" w:line="360"/>
        <w:ind w:left="284" w:hanging="284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•</w:t>
      </w:r>
      <w:r>
        <w:rPr>
          <w:rFonts w:eastAsia="Times New Roman" w:cs="Calibri" w:cstheme="minorHAnsi"/>
          <w:lang w:eastAsia="pl-PL"/>
        </w:rPr>
        <w:tab/>
        <w:t>zbieranie wskazówek, sugestii, pomysłów od uczniów i osób realizujących WSDZ dotyczących możliwości jego modyfikacji.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 xml:space="preserve">VII. Treści programowe z zakresu doradztwa zawodowego dla klas I -VIII 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A. Treści programowe z zakresu doradztwa zawodowego dla klas I-III szkół podstawowych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1. Poznanie siebie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1.1 opisuje swoje zainteresowania i określa, w jaki sposób może je rozwijać;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1.2 prezentuje swoje zainteresowania wobec innych osób;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1.3 podaje przykłady różnorodnych zainteresowań ludzi;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1.4 podaje przykłady swoich mocnych stron w różnych obszarach;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1.5 podejmuje działania w sytuacjach zadaniowych i opisuje, co z nich wyniknęło dla niego i dla innych.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2. Świat zawodów i rynek pracy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2.1 odgrywa różne role zawodowe w zabawie;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2.2 podaje nazwy zawodów wykonywanych przez osoby w bliższym i dalszym otoczeniu oraz opisuje podstawową specyfikę pracy w wybranych zawodach;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2.3 opisuje, czym jest praca, i omawia jej znaczenie w życiu człowieka na wybranych przykładach;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2.4 omawia znaczenie zaangażowania różnych zawodów w kształt otoczenia, w którym funkcjonuje;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2.5 opisuje rolę zdolności i zainteresowań w wykonywaniu danego zawodu;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2.6 posługuje się przyborami i narzędziami zgodnie z ich przeznaczeniem oraz w sposób twórczy i niekonwencjonalny.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3. Rynek edukacyjny i uczenie się przez całe życie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3.1 uzasadnia potrzebę uczenia się i zdobywania nowych umiejętności;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3.2 wskazuje treści, których lubi się uczyć;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3.3 wymienia różne źródła wiedzy i podejmuje próby korzystania z nich.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4. Planowanie własnego rozwoju i podejmowanie decyzji edukacyjno-zawodowych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4.1 opowiada, kim chciałby zostać i co chciałby robić;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4.2 planuje swoje działania lub działania grupy, wskazując na podstawowe czynności i zadania niezbędne do realizacji celu;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4.3 próbuje samodzielnie podejmować decyzje w sprawach związanych bezpośrednio z jego osobą.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B. Treści programowe z zakresu doradztwa zawodowego dla klas IV-VIII szkół podstawowych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1. Poznawanie własnych zasobów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1.1 określa własne zainteresowania i uzdolnienia oraz kompetencje;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1.2 wskazuje swoje mocne strony oraz możliwości ich wykorzystania w różnych dziedzinach życia;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1.3 podejmuje działania w sytuacjach zadaniowych i ocenia swoje działania, formułując wnioski na przyszłość;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1.4 prezentuje swoje zainteresowania i uzdolnienia wobec innych osób z zamiarem zaciekawienia odbiorców.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2. Świat zawodów i rynek pracy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2.1 wymienia różne grupy zawodów i podaje przykłady zawodów charakterystycznych dla poszczególnych grup, opisuje różne ścieżki ich uzyskiwania oraz podstawową specyfikę pracy w zawodach;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2.2 opisuje, czym jest praca i jakie ma znaczenie w życiu człowieka;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2.3 podaje czynniki wpływające na wybory zawodowe;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2.4 posługuje się przyborami i narzędziami zgodnie z ich przeznaczeniem oraz w sposób twórczy i niekonwencjonalny;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2.5 wyjaśnia rolę pieniądza we współczesnym świecie i jego związek z pracą.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3. Rynek edukacyjny i uczenie się przez całe życie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3.1 wskazuje różne sposoby zdobywania wiedzy, korzystając ze znanych mu przykładów oraz omawia swój indywidualny sposób nauki;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3.2 wskazuje przedmioty szkolne, których lubi się uczyć;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3.3 samodzielnie dociera do informacji i korzysta z różnych źródeł wiedzy.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4. Planowanie własnego rozwoju i podejmowanie decyzji edukacyjno-zawodowych</w:t>
      </w:r>
    </w:p>
    <w:p>
      <w:pPr>
        <w:pStyle w:val="Normal"/>
        <w:spacing w:lineRule="auto" w:line="36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Uczeń: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4.1 opowiada o swoich planach edukacyjno-zawodowych;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4.2 planuje swoje działania lub działania grupy, wskazując szczegółowe czynności i zadania niezbędne do realizacji celu;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4.3 próbuje samodzielnie podejmować decyzje w sprawach związanych bezpośrednio lub pośrednio z jego osobą. 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color w:val="000000" w:themeColor="text1"/>
        </w:rPr>
      </w:pPr>
      <w:r>
        <w:rPr>
          <w:rFonts w:eastAsia="Times New Roman" w:cs="Calibri" w:cstheme="minorHAnsi"/>
          <w:b/>
          <w:bCs/>
          <w:color w:val="000000" w:themeColor="text1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color w:val="000000" w:themeColor="text1"/>
        </w:rPr>
      </w:pPr>
      <w:r>
        <w:rPr>
          <w:rFonts w:eastAsia="Times New Roman" w:cs="Calibri" w:cstheme="minorHAnsi"/>
          <w:b/>
          <w:bCs/>
          <w:color w:val="000000" w:themeColor="text1"/>
        </w:rPr>
        <w:t>Program wewnątrzszkolnego systemu doradztwa zawodowego dla kl. I-III oraz IV-VIII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b/>
          <w:b/>
          <w:bCs/>
          <w:color w:val="000000" w:themeColor="text1"/>
        </w:rPr>
      </w:pPr>
      <w:r>
        <w:rPr>
          <w:rFonts w:eastAsia="Times New Roman" w:cs="Calibri" w:cstheme="minorHAnsi"/>
          <w:b/>
          <w:bCs/>
          <w:color w:val="000000" w:themeColor="text1"/>
        </w:rPr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color w:val="000000" w:themeColor="text1"/>
          <w:sz w:val="22"/>
          <w:szCs w:val="22"/>
        </w:rPr>
      </w:pPr>
      <w:r>
        <w:rPr>
          <w:rFonts w:eastAsia="Times New Roman" w:cs="Calibri" w:cstheme="minorHAnsi"/>
          <w:b/>
          <w:bCs/>
          <w:color w:val="000000" w:themeColor="text1"/>
          <w:sz w:val="22"/>
          <w:szCs w:val="22"/>
        </w:rPr>
        <w:t>Plan działania:</w:t>
      </w:r>
    </w:p>
    <w:p>
      <w:pPr>
        <w:pStyle w:val="Normal"/>
        <w:spacing w:lineRule="auto" w:line="360"/>
        <w:jc w:val="both"/>
        <w:rPr>
          <w:rFonts w:eastAsia="Times New Roman" w:cs="Calibri" w:cstheme="minorHAnsi"/>
          <w:color w:val="000000" w:themeColor="text1"/>
          <w:sz w:val="22"/>
          <w:szCs w:val="22"/>
        </w:rPr>
      </w:pPr>
      <w:r>
        <w:rPr>
          <w:rFonts w:eastAsia="Times New Roman" w:cs="Calibri" w:cstheme="minorHAnsi"/>
          <w:color w:val="000000" w:themeColor="text1"/>
          <w:sz w:val="22"/>
          <w:szCs w:val="22"/>
        </w:rPr>
      </w:r>
    </w:p>
    <w:tbl>
      <w:tblPr>
        <w:tblStyle w:val="Tabela-Siatka"/>
        <w:tblW w:w="136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541"/>
        <w:gridCol w:w="5407"/>
        <w:gridCol w:w="2412"/>
        <w:gridCol w:w="1840"/>
        <w:gridCol w:w="1985"/>
        <w:gridCol w:w="1417"/>
      </w:tblGrid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Przedsięwzięcie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Metody i formy realizacji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Termin realizacji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Realizator zadania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Calibri" w:cstheme="minorHAnsi"/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Uczestnicy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Zapoznanie grona pedagogicznego z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Programem Wewnątrzszkolnego Doradztwa Zawodowego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Przesłanie pocztą programu wychowawcom klas, wszystkim nauczycielom i specjalistom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Październik 2024r.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Psycholog/pedagog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Dyrekcja, nauczyciele, specjaliści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5407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kern w:val="0"/>
                <w:lang w:eastAsia="en-US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en-US" w:bidi="ar-SA"/>
              </w:rPr>
              <w:t>Zapoznanie rodziców z</w:t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kern w:val="0"/>
                <w:lang w:eastAsia="en-US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en-US" w:bidi="ar-SA"/>
              </w:rPr>
              <w:t>Wewnątrzszkolnym Systemem Doradztwa Zawodowego.</w:t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kern w:val="0"/>
                <w:lang w:eastAsia="en-US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en-US" w:bidi="ar-SA"/>
              </w:rPr>
              <w:t>Prezentacja głównych celów i zadań WSDZ.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Zwrócenie uwagi na rolę rodzica w procesie informacyjno- doradczym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Zebrania i konsultacje z rodzicami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Cały rok szkolny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Wychowawcy klas, wsparcie pedagoga/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psychologa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rodzice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Godzina wychowawcza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Kształtowanie umiejętności pracy w grupie, rozwiązywania konfliktów, uczenia umiejętności argumentowania, organizacji pracy własnej.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Autoprezentacja – ćwiczenie wystąpień publicznych. Samopoznanie – moje mocne i słabe strony. Metody radzenia sobie ze stresem. Pomoc w określaniu możliwości zawodowych uczniów. Udzielanie informacji o przeciwwskazaniach zdrowotnych do wykonywania określonych zawodów. Udzielanie informacji o zawodach, instytucjach kształcących i szkolących oraz o aktualnym rynku pracy.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pogadanki, filmy, burza mózgów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W trakcie roku szkolnego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Wychowawcy klas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5407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b/>
                <w:b/>
                <w:kern w:val="0"/>
                <w:lang w:eastAsia="en-US" w:bidi="ar-SA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Zwiększanie kompetencji językowych uczniów (omawianie zagadnień: zróżnicowanie współczesnej polszczyzny, norma językowa i błąd językowy, grzeczność i etyka językowa)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hd w:fill="FFFFFF" w:val="clear"/>
              </w:rPr>
            </w:pP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Nauka, umiejętności, praca - jak osiągnąć sukces?</w:t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Nasze pasje i zainteresowania.</w:t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Marzenia - jak je realizować?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Kształtowanie umiejętności pracy w grupach.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hd w:fill="FFFFFF" w:val="clear"/>
              </w:rPr>
            </w:pPr>
            <w:r>
              <w:rPr>
                <w:color w:val="000000" w:themeColor="text1"/>
                <w:shd w:fill="FFFFFF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 w:cstheme="minorHAnsi"/>
                <w:b/>
                <w:bCs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Times New Roman" w:cs="Calibri" w:asciiTheme="minorHAnsi" w:cstheme="minorHAnsi" w:hAnsiTheme="minorHAnsi"/>
                <w:kern w:val="0"/>
                <w:lang w:eastAsia="en-US" w:bidi="ar-SA"/>
              </w:rPr>
            </w:pPr>
            <w:r>
              <w:rPr>
                <w:rFonts w:eastAsia="Times New Roman" w:cs="Calibri" w:cstheme="minorHAnsi" w:ascii="Calibri" w:hAnsi="Calibri"/>
                <w:kern w:val="0"/>
                <w:lang w:eastAsia="en-US" w:bidi="ar-SA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prezentacje, gry, filmy, odgrywanie scenek, pogadanki, testy, quizy, burza mózgów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Język angielski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Zapoznawanie z zasobem języka dotyczącym szkoły i pracy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oraz cech charakteru i umiejętności. Uczenie tworzenia kilkuzdaniowych wypowiedzi na temat siebie, swoich umiejętności, zainteresowań (autoprezentacja). Zachęcanie do pracy zespołowej, zapoznawanie z kulturą i obyczajami krajów anglojęzycznych.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Przegotowanie wypowiedzi o wymarzonym zawodzie. Rozmowa o zaletach pracy zagranicą i problemach z nią związanych. Czytanie tekstów o osobistościach i zawodach, które wykonują.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Dyskusja o emigracji zarobkowej i jej przyczynach. Poszerzanie wiedzy na temat studiów filologicznych/lingwistycznych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Prezentacje, gry, filmy, odgrywanie scenek, ćwiczenia indywidualne, quizy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>Matematyka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Rozmowy i dyskusje z uczniami o tym, dlaczego uczymy się matematyki i jak wykorzystujemy ją w życiu codziennym. Wskazywanie gałęzi wiedzy, w których podstawą jest matematyka np. budownictwo, elektronika, nauki ekonomiczne. Wskazywanie uczelni na których matematyka jest przedmiotem wiodącym, a które przygotowują do pracy w geodezji, rachunkowości (bankowości), księgowości itp. Rozwiązywanie zadań praktycznych, które rozwijają umiejętność stosowania matematyki w życiu codziennym.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Prezentacje, gry, testy, quizy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Historia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Ja i moja rodzina. Zawody moich rodziców, moje pasje i zainteresowania. Opisywanie zawodów związanych z polityką, dyplomacją, przedstawienie zawodu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historyka. Organizowanie wycieczek do miejsc o znaczeniu historycznym, muzeów, skansenów.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Wzmacnianie poczucia wspólnoty regionalnej, propagowanie wolontariatu w miejscach związanych z historią.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Problemy życia społecznego w Polsce – perspektywy ludzi młodych. Zmiany społeczne a umiejętność przystosowania się, przekwalifikowania. Zdobywanie praktyki zawodowej.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Prawa i obowiązki obywateli istotne z punktu widzenia pracodawcy. Kultura, media, edukacja – umiejętności dyskutowania, formułowania argumentów, rozumienie zjawisk i mechanizmów. Edukacja a rynek pracy.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prezentacje, gry, filmy, odgrywanie scenek, ćwiczenia indywidualne, pogadanki, quizy, testy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Przyroda/biologia/geografia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Omawianie stanu zdrowia i chorób człowieka, nawiązując do przeciwwskazań zdrowotnych w wybranych zawodach.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Przemysł nowych technologii. Problemy globalizacji. Prezentacja zwodów tj. laborant, farmaceuta, lekarz. Pierwsza pomoc w przypadku poparzeń środkami chemicznymi oraz zatrucia środkami chemicznymi (ratownictwo medyczne). Higiena wypoczynku – eliminacja nadmiernego stresu.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Zmiany w środowisku przyrodniczym – klęski żywiołowe i ich konsekwencje, klimat.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Zachęcanie uczniów do udziału w akcjach społecznych związanych z ekologią, ochroną środowiska.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prezentacje, gry, filmy, ćwiczenia indywidualne, pogadanki, quizy, testy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  <w:color w:val="000000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2"/>
                <w:szCs w:val="22"/>
                <w:lang w:val="pl-PL" w:eastAsia="en-US" w:bidi="ar-SA"/>
              </w:rPr>
              <w:t>Informatyka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  <w:bCs/>
                <w:color w:val="000000" w:themeColor="text1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Indywidualne rozmowy z uczniami dotyczące ich predyspozycji do wyboru ścisłych nauk (możliwości, mocne i słabe strony). Rozwijanie umiejętności korzystania ze źródeł internetowych, pozyskiwania potrzebnych informacji (dotyczących wyboru dalszej drogi zawodowej). Obsługa i korzystanie z podstawowych urządzeń technicznych, awarie, technologie informacyjno-komunikacyjne.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Rozwijanie umiejętności przygotowywania prezentacji multimedialnych oraz danych liczbowych w arkuszu kalkulacyjnym. Wdrażanie do pracy zespołowej w ramach projektu, pokazywanie wykorzystania technologii informacyjnych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w różnych zawodach. Omawianie zawodów tj. programista, informatyk, grafik komputerowy,księgowy.</w:t>
              <w:br/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Prezentacje, gry, testy, quizy, dyskusje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2"/>
                <w:szCs w:val="22"/>
                <w:lang w:val="pl-PL" w:eastAsia="en-US" w:bidi="ar-SA"/>
              </w:rPr>
              <w:t>Technika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Rozwijanie kompetencji miękkich szczególnie związanych z kreatywnością, dobrą organizacją pracy, czy umiejętnością pracy w zespole. Opisywanie funkcji urządzeń technicznych, omawianie kolejność działań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technologicznych, organizacji miejsca pracy i szacowanie czasu jej trwania. Posługiwanie się narzędziami do obróbki ręcznej.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Prezentacje, filmy, quizy, gry, ćwiczenia praktyczne – prace manualne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 w:cstheme="minorHAnsi"/>
                <w:b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Muzyka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Zapoznanie uczniów z zawodami związanymi z muzyką (m.in. pianista, kompozytor, muzyk, operator dźwięku), przekazywanie wiedzy o tworzeniu instrumentów, wykorzystaniu w zawodach artystycznych, uczenie gry na instrumentach). Rozwijanie kompetencji pracy w grupach.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Prezentacje, dyskusje, filmy, wcielanie się w role, wystąpienia publiczne, quizy, testy, gry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12.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pl-PL" w:eastAsia="en-US" w:bidi="ar-SA"/>
              </w:rPr>
              <w:t xml:space="preserve">Plastyka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Rozwijanie kompetencji miękkich szczególnie związanych z kreatywnością, dobrą organizacją pracy, czy umiejętnością pracy w zespole. Zawody z dziedziny kultury, korzystanie z przekazów medialnych oraz wykorzystywania ich wytworów.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Prezentacje, filmy, quizy, gry, ćwiczenia praktyczne – prace manualne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13.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  <w:color w:val="000000" w:themeColor="text1"/>
              </w:rPr>
            </w:pPr>
            <w:r>
              <w:rPr>
                <w:rFonts w:eastAsia="Times New Roman" w:cs="Calibri" w:cstheme="minorHAnsi"/>
                <w:b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Etyka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Przedstawianie znaczenia i wartości pracy w życiu człowieka, zapoznanie z etyką zawodową, pomoc uczniom w tworzeniu ich własnych systemów wartości, pomoc w poznaniu siebie. Przekazywanie wiedzy o znaczeniu praw i obowiązków, zasad, reguł postępowania w życiu człowieka. Uczenie prowadzenia dyskusji i umiejętności uzasadniania własnych opinii.  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prezentacje, gry, filmy, odgrywanie scenek, ćwiczenia indywidualne, pogadanki, testy, quizy, burza mózgów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14.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b/>
                <w:b/>
                <w:color w:val="000000" w:themeColor="text1"/>
              </w:rPr>
            </w:pPr>
            <w:r>
              <w:rPr>
                <w:rFonts w:eastAsia="Times New Roman" w:cs="Calibri" w:cstheme="minorHAnsi"/>
                <w:b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Wychowanie fizyczne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Omawianie treningu zdrowotnego, z uwzględnieniem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proporcji między pracą a wypoczynkiem, wysiłkiem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umysłowym i fizycznym, wskazywanie predyspozycji fizycznych do wykonywania określonego zawodu.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Kształtowanie umiejętności wyboru ćwiczeń fizycznych służących przeciwdziałaniu negatywnym skutkom pracy, w tym pracy w pozycji siedzącej, przy komputerze. Zdrowie jako wartość – dbanie o zdrowie w wieku dorastania (dieta, aktywność fizyczna). Uczenie właściwej postawy wobec wyglądu zewnętrznego (sylwetka, dbanie o właściwą wagę, sposób ubierania jako wyrażanie siebie). BHP w pracy zawodowej. Udzielanie pierwszej pomocy. Kształtowanie umiejętności społecznych w grach zespołowych (umiejętności komunikowania się z rówieśnikami, radzenie sobie ze stresem, rozwiązywanie konfliktów).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pogadanki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Nauczyciele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15.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Edukacja wczesnoszkolna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Umiejętności ogólne, które nabywa uczeń podczas zajęć: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/>
                <w:color w:val="000000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pl-PL" w:eastAsia="en-US" w:bidi="ar-SA"/>
              </w:rPr>
              <w:t>Rozwijanie umiejętności selektywnego korzystania z mediów, Internetu.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Zapoznawanie uczniów z pojęciem pracy i wynagrodzenia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pieniężnego oraz sytuacji ekonomicznej rodziny. Przedstawianie znaczenia pracy w życiu człowieka, omawianie z dziećmi zawodów ich najbliższych, zapoznawanie uczniów z charakterystyką pracy w różnych zawodach.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Umiejętności szczegółowe, które nabywa uczeń podczas zajęć: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opisuje swoje zainteresowania i określa, w jaki sposób może je rozwijać;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prezentuje swoje zainteresowania na forum;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podaje przykłady swoich mocnych stron w różnorodnych obszarach;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odgrywa role zawodowe w zabawie;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opisuje, czym jest praca i omawia jej znaczenie w życiu człowieka oraz role zdolności i zainteresowań w wykonywaniu danego zawodu;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uzasadnia potrzebę uczenia się i zdobywania nowych umiejętności;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wskazuje treści, których lubi się uczyć;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wymienia różne źródła wiedzy i podejmuje próby korzystania z nich;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opowiada kim chciałby zostać i co chciałby robić;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- próbuje samodzielnie podejmować decyzje w sprawach związanych bezpośrednio z jego osobą;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FF0000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prezentacje, gry, filmy, odgrywanie scenek, ćwiczenia indywidualne, pogadanki, test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y, quizy, burza mózgów, zajęcia grupowe, koła zainteresowań, klasowe projekty i dni tematyczne (np. Międzynarodowy Dzień Kropki lub Projekt „Rodzic w Szkole”)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W trakcie roku szkolnego, zgodnie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z rozkładem materiału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Wychowawcy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I-III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16.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Spotkania z przedstawicielami różnych zawodów.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Cały rok szkolny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Wychowawcy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I-III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17.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Wycieczki do zakładu pracy/firmy.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Prezentacje, prelekcje, quizy, gry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Cały rok szkolny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Wychowawcy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18.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Warsztaty z obszaru doradztwa zawodowego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prezentacje, gry, filmy, odgrywanie scenek, ćwiczenia indywidualne, pogadanki, testy, quizy, burza mózgów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Cały rok szkolny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Doradca zawodowy z Poradni Psychologiczno – Pedagogicznej nr 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V-VIII</w:t>
            </w:r>
          </w:p>
        </w:tc>
      </w:tr>
      <w:tr>
        <w:trPr/>
        <w:tc>
          <w:tcPr>
            <w:tcW w:w="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19.</w:t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Warsztaty z zakresu umiejętności społecznych.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  <w:color w:val="000000" w:themeColor="text1"/>
              </w:rPr>
            </w:pPr>
            <w:r>
              <w:rPr>
                <w:rFonts w:eastAsia="Times New Roman" w:cs="Calibri" w:cstheme="minorHAnsi"/>
                <w:color w:val="000000" w:themeColor="text1"/>
              </w:rPr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Dyskusje, prezentacje, gry, filmy, odgrywanie scenek, ćwiczenia indywidualne, pogadanki, testy, quizy, burza mózgów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Cały rok szkolny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Psycholog/pedagog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Times New Roman"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en-US" w:bidi="ar-SA"/>
              </w:rPr>
              <w:t>Uczniowie klas I-VIII</w:t>
            </w:r>
          </w:p>
        </w:tc>
      </w:tr>
    </w:tbl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uiPriority w:val="99"/>
    <w:semiHidden/>
    <w:unhideWhenUsed/>
    <w:rsid w:val="00e611ee"/>
    <w:rPr>
      <w:color w:val="0000FF"/>
      <w:u w:val="single"/>
    </w:rPr>
  </w:style>
  <w:style w:type="character" w:styleId="Spc" w:customStyle="1">
    <w:name w:val="spc"/>
    <w:basedOn w:val="DefaultParagraphFont"/>
    <w:qFormat/>
    <w:rsid w:val="00e611ee"/>
    <w:rPr/>
  </w:style>
  <w:style w:type="character" w:styleId="Markedcontent" w:customStyle="1">
    <w:name w:val="markedcontent"/>
    <w:basedOn w:val="DefaultParagraphFont"/>
    <w:qFormat/>
    <w:rsid w:val="00d30610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st" w:customStyle="1">
    <w:name w:val="ust"/>
    <w:basedOn w:val="Normal"/>
    <w:qFormat/>
    <w:rsid w:val="00e611ee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ListParagraph">
    <w:name w:val="List Paragraph"/>
    <w:basedOn w:val="Normal"/>
    <w:uiPriority w:val="34"/>
    <w:qFormat/>
    <w:rsid w:val="00e611ee"/>
    <w:pPr>
      <w:spacing w:before="0" w:after="0"/>
      <w:ind w:left="720" w:hanging="0"/>
      <w:contextualSpacing/>
    </w:pPr>
    <w:rPr/>
  </w:style>
  <w:style w:type="paragraph" w:styleId="Tyt" w:customStyle="1">
    <w:name w:val="tyt"/>
    <w:basedOn w:val="Normal"/>
    <w:qFormat/>
    <w:rsid w:val="00e611ee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Dt" w:customStyle="1">
    <w:name w:val="dt"/>
    <w:basedOn w:val="Normal"/>
    <w:qFormat/>
    <w:rsid w:val="0031382b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Dd" w:customStyle="1">
    <w:name w:val="dd"/>
    <w:basedOn w:val="Normal"/>
    <w:qFormat/>
    <w:rsid w:val="0031382b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Standard" w:customStyle="1">
    <w:name w:val="Standard"/>
    <w:qFormat/>
    <w:rsid w:val="0028141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c960a5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919d9"/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1F176-9115-9043-858C-09A34F66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LibreOffice/7.4.1.2$Windows_X86_64 LibreOffice_project/3c58a8f3a960df8bc8fd77b461821e42c061c5f0</Application>
  <AppVersion>15.0000</AppVersion>
  <Pages>11</Pages>
  <Words>2798</Words>
  <Characters>19202</Characters>
  <CharactersWithSpaces>21733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2023-10-11T19:55:00Z</dcterms:created>
  <dc:creator>Ewa Ziarkowska-Hordyj</dc:creator>
  <dc:description/>
  <dc:language>pl-PL</dc:language>
  <cp:lastModifiedBy/>
  <cp:lastPrinted>2024-09-05T15:17:21Z</cp:lastPrinted>
  <dcterms:modified xsi:type="dcterms:W3CDTF">2024-09-05T15:19:36Z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